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34740" w:rsidRPr="008A4626" w:rsidRDefault="00934740" w:rsidP="00934740">
      <w:pPr>
        <w:rPr>
          <w:rFonts w:ascii="Arial" w:hAnsi="Arial" w:cs="Arial"/>
          <w:color w:val="156082" w:themeColor="accent1"/>
          <w:sz w:val="28"/>
          <w:szCs w:val="28"/>
        </w:rPr>
      </w:pPr>
      <w:r w:rsidRPr="008A4626">
        <w:rPr>
          <w:rFonts w:ascii="Arial" w:hAnsi="Arial" w:cs="Arial"/>
          <w:color w:val="156082" w:themeColor="accent1"/>
          <w:sz w:val="28"/>
          <w:szCs w:val="28"/>
        </w:rPr>
        <w:t>Solicitud de Patente de Microempresa Familiar</w:t>
      </w:r>
    </w:p>
    <w:p w:rsidR="00934740" w:rsidRPr="00934740" w:rsidRDefault="00934740" w:rsidP="00934740"/>
    <w:tbl>
      <w:tblPr>
        <w:tblW w:w="0" w:type="auto"/>
        <w:tblBorders>
          <w:top w:val="single" w:sz="6" w:space="0" w:color="CECECE"/>
          <w:left w:val="single" w:sz="6" w:space="0" w:color="CECECE"/>
          <w:bottom w:val="single" w:sz="6" w:space="0" w:color="CECECE"/>
          <w:right w:val="single" w:sz="6" w:space="0" w:color="CECECE"/>
        </w:tblBorders>
        <w:tblCellMar>
          <w:top w:w="15" w:type="dxa"/>
          <w:left w:w="15" w:type="dxa"/>
          <w:bottom w:w="15" w:type="dxa"/>
          <w:right w:w="15" w:type="dxa"/>
        </w:tblCellMar>
        <w:tblLook w:val="04A0" w:firstRow="1" w:lastRow="0" w:firstColumn="1" w:lastColumn="0" w:noHBand="0" w:noVBand="1"/>
      </w:tblPr>
      <w:tblGrid>
        <w:gridCol w:w="3750"/>
        <w:gridCol w:w="6998"/>
        <w:gridCol w:w="36"/>
      </w:tblGrid>
      <w:tr w:rsidR="00934740" w:rsidRPr="00934740" w:rsidTr="00934740">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934740" w:rsidRPr="008A4626" w:rsidRDefault="00934740" w:rsidP="00934740">
            <w:pPr>
              <w:rPr>
                <w:rFonts w:ascii="Arial" w:hAnsi="Arial" w:cs="Arial"/>
                <w:b/>
                <w:bCs/>
                <w:color w:val="156082" w:themeColor="accent1"/>
              </w:rPr>
            </w:pPr>
            <w:r w:rsidRPr="008A4626">
              <w:rPr>
                <w:rFonts w:ascii="Arial" w:hAnsi="Arial" w:cs="Arial"/>
                <w:b/>
                <w:bCs/>
                <w:color w:val="156082" w:themeColor="accent1"/>
              </w:rPr>
              <w:t>Nombre del servicio</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934740" w:rsidRPr="008A4626" w:rsidRDefault="00934740" w:rsidP="00934740">
            <w:pPr>
              <w:rPr>
                <w:rFonts w:ascii="Arial" w:hAnsi="Arial" w:cs="Arial"/>
              </w:rPr>
            </w:pPr>
            <w:r w:rsidRPr="008A4626">
              <w:rPr>
                <w:rFonts w:ascii="Arial" w:hAnsi="Arial" w:cs="Arial"/>
                <w:b/>
                <w:bCs/>
              </w:rPr>
              <w:t>Solicitud de Patente de Microempresa Familiar</w:t>
            </w:r>
          </w:p>
        </w:tc>
        <w:tc>
          <w:tcPr>
            <w:tcW w:w="0" w:type="auto"/>
            <w:tcBorders>
              <w:top w:val="single" w:sz="6" w:space="0" w:color="D9D9D9"/>
              <w:left w:val="nil"/>
              <w:bottom w:val="single" w:sz="6" w:space="0" w:color="D9D9D9"/>
              <w:right w:val="single" w:sz="6" w:space="0" w:color="D9D9D9"/>
            </w:tcBorders>
            <w:hideMark/>
          </w:tcPr>
          <w:p w:rsidR="00934740" w:rsidRPr="00934740" w:rsidRDefault="00934740" w:rsidP="00934740"/>
        </w:tc>
      </w:tr>
      <w:tr w:rsidR="00934740" w:rsidRPr="00934740" w:rsidTr="00934740">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934740" w:rsidRPr="008A4626" w:rsidRDefault="00934740" w:rsidP="00934740">
            <w:pPr>
              <w:rPr>
                <w:rFonts w:ascii="Arial" w:hAnsi="Arial" w:cs="Arial"/>
                <w:b/>
                <w:bCs/>
                <w:color w:val="156082" w:themeColor="accent1"/>
              </w:rPr>
            </w:pPr>
            <w:r w:rsidRPr="008A4626">
              <w:rPr>
                <w:rFonts w:ascii="Arial" w:hAnsi="Arial" w:cs="Arial"/>
                <w:b/>
                <w:bCs/>
                <w:color w:val="156082" w:themeColor="accent1"/>
              </w:rPr>
              <w:t>Descripción del servicio</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934740" w:rsidRPr="008A4626" w:rsidRDefault="00934740" w:rsidP="00934740">
            <w:pPr>
              <w:rPr>
                <w:rFonts w:ascii="Arial" w:hAnsi="Arial" w:cs="Arial"/>
              </w:rPr>
            </w:pPr>
            <w:r w:rsidRPr="008A4626">
              <w:rPr>
                <w:rFonts w:ascii="Arial" w:hAnsi="Arial" w:cs="Arial"/>
              </w:rPr>
              <w:t>La solicitud de Microempresa Familiar o MEF, es una empresa que pertenece a una persona natural o Empresa individual de Responsabilidad Limitada (EIRL) que residen en una casa habitacional. Pueden desarrollar labores profesionales, oficios, comercio, talleres, artesanías o cualquier otra actividad lícita, ya sea de prestación de servicio o de producción de bienes, excluidas aquellas contaminantes, peligrosas o molestas.</w:t>
            </w:r>
          </w:p>
        </w:tc>
        <w:tc>
          <w:tcPr>
            <w:tcW w:w="0" w:type="auto"/>
            <w:tcBorders>
              <w:top w:val="single" w:sz="6" w:space="0" w:color="D9D9D9"/>
              <w:left w:val="nil"/>
              <w:bottom w:val="single" w:sz="6" w:space="0" w:color="D9D9D9"/>
              <w:right w:val="single" w:sz="6" w:space="0" w:color="D9D9D9"/>
            </w:tcBorders>
            <w:hideMark/>
          </w:tcPr>
          <w:p w:rsidR="00934740" w:rsidRPr="00934740" w:rsidRDefault="00934740" w:rsidP="00934740"/>
        </w:tc>
      </w:tr>
      <w:tr w:rsidR="00934740" w:rsidRPr="00934740" w:rsidTr="00934740">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934740" w:rsidRPr="008A4626" w:rsidRDefault="00934740" w:rsidP="00934740">
            <w:pPr>
              <w:rPr>
                <w:rFonts w:ascii="Arial" w:hAnsi="Arial" w:cs="Arial"/>
                <w:b/>
                <w:bCs/>
                <w:color w:val="156082" w:themeColor="accent1"/>
              </w:rPr>
            </w:pPr>
            <w:r w:rsidRPr="008A4626">
              <w:rPr>
                <w:rFonts w:ascii="Arial" w:hAnsi="Arial" w:cs="Arial"/>
                <w:b/>
                <w:bCs/>
                <w:color w:val="156082" w:themeColor="accent1"/>
              </w:rPr>
              <w:t>Requisitos y antecedentes</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934740" w:rsidRPr="008A4626" w:rsidRDefault="00934740" w:rsidP="00934740">
            <w:pPr>
              <w:rPr>
                <w:rFonts w:ascii="Arial" w:hAnsi="Arial" w:cs="Arial"/>
              </w:rPr>
            </w:pPr>
            <w:r w:rsidRPr="008A4626">
              <w:rPr>
                <w:rFonts w:ascii="Arial" w:hAnsi="Arial" w:cs="Arial"/>
              </w:rPr>
              <w:t>PARA ACREDITAR CONTRIBUYENTE</w:t>
            </w:r>
            <w:r w:rsidRPr="008A4626">
              <w:rPr>
                <w:rFonts w:ascii="Arial" w:hAnsi="Arial" w:cs="Arial"/>
              </w:rPr>
              <w:br/>
              <w:t>a) Fotocopia Cédula de Identidad (Persona Natural) Copia por ambos lados, vigente a la fecha en que realiza el trámite.</w:t>
            </w:r>
          </w:p>
          <w:p w:rsidR="00934740" w:rsidRPr="008A4626" w:rsidRDefault="00934740" w:rsidP="00934740">
            <w:pPr>
              <w:rPr>
                <w:rFonts w:ascii="Arial" w:hAnsi="Arial" w:cs="Arial"/>
              </w:rPr>
            </w:pPr>
            <w:r w:rsidRPr="008A4626">
              <w:rPr>
                <w:rFonts w:ascii="Arial" w:hAnsi="Arial" w:cs="Arial"/>
              </w:rPr>
              <w:t xml:space="preserve"> PARA ACREDITAR EL USO LEGÍTIMO DEL INMUEBLE</w:t>
            </w:r>
            <w:r w:rsidRPr="008A4626">
              <w:rPr>
                <w:rFonts w:ascii="Arial" w:hAnsi="Arial" w:cs="Arial"/>
              </w:rPr>
              <w:br/>
              <w:t xml:space="preserve">a) </w:t>
            </w:r>
            <w:r w:rsidRPr="008A4626">
              <w:rPr>
                <w:rFonts w:ascii="Arial" w:hAnsi="Arial" w:cs="Arial"/>
                <w:b/>
                <w:bCs/>
              </w:rPr>
              <w:t>PROPIETARIO</w:t>
            </w:r>
            <w:r w:rsidRPr="008A4626">
              <w:rPr>
                <w:rFonts w:ascii="Arial" w:hAnsi="Arial" w:cs="Arial"/>
              </w:rPr>
              <w:t>: Certificado de Dominio Vigente del mismo, emitido por el Conservador de Bienes raíces, con vigencia máxima de 90 días.</w:t>
            </w:r>
            <w:r w:rsidRPr="008A4626">
              <w:rPr>
                <w:rFonts w:ascii="Arial" w:hAnsi="Arial" w:cs="Arial"/>
              </w:rPr>
              <w:br/>
              <w:t xml:space="preserve">b) </w:t>
            </w:r>
            <w:r w:rsidRPr="008A4626">
              <w:rPr>
                <w:rFonts w:ascii="Arial" w:hAnsi="Arial" w:cs="Arial"/>
                <w:b/>
                <w:bCs/>
              </w:rPr>
              <w:t>ARRENDATARIO</w:t>
            </w:r>
            <w:r w:rsidRPr="008A4626">
              <w:rPr>
                <w:rFonts w:ascii="Arial" w:hAnsi="Arial" w:cs="Arial"/>
              </w:rPr>
              <w:t>: Contrato de arrendamiento con firma autorizada ante Notario Público. En caso de no encontrarse con dicha formalidad, se deberá adjuntar Certificado de Dominio Vigente, a nombre del arrendador.</w:t>
            </w:r>
            <w:r w:rsidRPr="008A4626">
              <w:rPr>
                <w:rFonts w:ascii="Arial" w:hAnsi="Arial" w:cs="Arial"/>
              </w:rPr>
              <w:br/>
              <w:t>Si el arrendador es PERSONA JURÍDICA se deberá acreditar la personería de la persona natural que actúe en representación de la misma.</w:t>
            </w:r>
            <w:r w:rsidRPr="008A4626">
              <w:rPr>
                <w:rFonts w:ascii="Arial" w:hAnsi="Arial" w:cs="Arial"/>
              </w:rPr>
              <w:br/>
              <w:t xml:space="preserve">c) </w:t>
            </w:r>
            <w:r w:rsidRPr="008A4626">
              <w:rPr>
                <w:rFonts w:ascii="Arial" w:hAnsi="Arial" w:cs="Arial"/>
                <w:b/>
                <w:bCs/>
              </w:rPr>
              <w:t>SUBARRENDATARIO</w:t>
            </w:r>
            <w:r w:rsidRPr="008A4626">
              <w:rPr>
                <w:rFonts w:ascii="Arial" w:hAnsi="Arial" w:cs="Arial"/>
              </w:rPr>
              <w:t>: Contrato de Subarrendamiento Contrato de Arriendo primitivo, en el cual no se contenga la prohibición de subarrendar o ceder el uso y goce en todo o parte; más contrato de subarriendo y anexos si hubiere.</w:t>
            </w:r>
            <w:r w:rsidRPr="008A4626">
              <w:rPr>
                <w:rFonts w:ascii="Arial" w:hAnsi="Arial" w:cs="Arial"/>
              </w:rPr>
              <w:br/>
              <w:t xml:space="preserve">d) </w:t>
            </w:r>
            <w:r w:rsidRPr="008A4626">
              <w:rPr>
                <w:rFonts w:ascii="Arial" w:hAnsi="Arial" w:cs="Arial"/>
                <w:b/>
                <w:bCs/>
              </w:rPr>
              <w:t>AUTORIZACIÓN DE USO/CESIÓN/COMODATO</w:t>
            </w:r>
            <w:r w:rsidRPr="008A4626">
              <w:rPr>
                <w:rFonts w:ascii="Arial" w:hAnsi="Arial" w:cs="Arial"/>
              </w:rPr>
              <w:t xml:space="preserve"> Autorización de uso, Cesión o Comodato, ante Notario Público. En caso de no encontrarse con dicha formalidad, se deberá adjuntar Certificado de Dominio Vigente, para acreditar que el autorizante, cedente o comodatario sea efectivamente el propietario del inmueble.</w:t>
            </w:r>
          </w:p>
          <w:p w:rsidR="00934740" w:rsidRPr="008A4626" w:rsidRDefault="00934740" w:rsidP="00934740">
            <w:pPr>
              <w:rPr>
                <w:rFonts w:ascii="Arial" w:hAnsi="Arial" w:cs="Arial"/>
              </w:rPr>
            </w:pPr>
            <w:r w:rsidRPr="008A4626">
              <w:rPr>
                <w:rFonts w:ascii="Arial" w:hAnsi="Arial" w:cs="Arial"/>
              </w:rPr>
              <w:t>PERMISOS SANITARIOS</w:t>
            </w:r>
            <w:r w:rsidRPr="008A4626">
              <w:rPr>
                <w:rFonts w:ascii="Arial" w:hAnsi="Arial" w:cs="Arial"/>
              </w:rPr>
              <w:br/>
              <w:t xml:space="preserve">a) Autorización sanitaria para alimentos (si la actividad considera la producción y/o manipulación de alimentos). </w:t>
            </w:r>
            <w:r w:rsidRPr="008A4626">
              <w:rPr>
                <w:rFonts w:ascii="Arial" w:hAnsi="Arial" w:cs="Arial"/>
              </w:rPr>
              <w:br/>
            </w:r>
          </w:p>
          <w:p w:rsidR="00934740" w:rsidRPr="008A4626" w:rsidRDefault="00934740" w:rsidP="00934740">
            <w:pPr>
              <w:rPr>
                <w:rFonts w:ascii="Arial" w:hAnsi="Arial" w:cs="Arial"/>
              </w:rPr>
            </w:pPr>
            <w:r w:rsidRPr="008A4626">
              <w:rPr>
                <w:rFonts w:ascii="Arial" w:hAnsi="Arial" w:cs="Arial"/>
              </w:rPr>
              <w:t>OTRAS AUTORIZACIONES</w:t>
            </w:r>
            <w:r w:rsidRPr="008A4626">
              <w:rPr>
                <w:rFonts w:ascii="Arial" w:hAnsi="Arial" w:cs="Arial"/>
              </w:rPr>
              <w:br/>
              <w:t>a) Autorización del Comité de Administración, inmueble acogido a la Ley de Copropiedad Inmobiliaria.</w:t>
            </w:r>
          </w:p>
          <w:p w:rsidR="007268E1" w:rsidRPr="008A4626" w:rsidRDefault="007268E1" w:rsidP="007268E1">
            <w:pPr>
              <w:rPr>
                <w:rFonts w:ascii="Arial" w:hAnsi="Arial" w:cs="Arial"/>
              </w:rPr>
            </w:pPr>
            <w:r w:rsidRPr="008A4626">
              <w:rPr>
                <w:rFonts w:ascii="Arial" w:hAnsi="Arial" w:cs="Arial"/>
              </w:rPr>
              <w:t>Registro social de hogares, el cual indique dirección donde ejercerá la actividad comercial.</w:t>
            </w:r>
          </w:p>
        </w:tc>
        <w:tc>
          <w:tcPr>
            <w:tcW w:w="0" w:type="auto"/>
            <w:tcBorders>
              <w:top w:val="single" w:sz="6" w:space="0" w:color="D9D9D9"/>
              <w:left w:val="nil"/>
              <w:bottom w:val="single" w:sz="6" w:space="0" w:color="D9D9D9"/>
              <w:right w:val="single" w:sz="6" w:space="0" w:color="D9D9D9"/>
            </w:tcBorders>
            <w:hideMark/>
          </w:tcPr>
          <w:p w:rsidR="00934740" w:rsidRPr="00934740" w:rsidRDefault="00934740" w:rsidP="00934740"/>
        </w:tc>
      </w:tr>
      <w:tr w:rsidR="00934740" w:rsidRPr="00934740" w:rsidTr="00934740">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934740" w:rsidRPr="008A4626" w:rsidRDefault="00934740" w:rsidP="00934740">
            <w:pPr>
              <w:rPr>
                <w:rFonts w:ascii="Arial" w:hAnsi="Arial" w:cs="Arial"/>
                <w:b/>
                <w:bCs/>
                <w:color w:val="156082" w:themeColor="accent1"/>
              </w:rPr>
            </w:pPr>
            <w:r w:rsidRPr="008A4626">
              <w:rPr>
                <w:rFonts w:ascii="Arial" w:hAnsi="Arial" w:cs="Arial"/>
                <w:b/>
                <w:bCs/>
                <w:color w:val="156082" w:themeColor="accent1"/>
              </w:rPr>
              <w:lastRenderedPageBreak/>
              <w:t>Trámites a realizar o etapas</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934740" w:rsidRPr="008A4626" w:rsidRDefault="00934740" w:rsidP="00934740">
            <w:pPr>
              <w:rPr>
                <w:rFonts w:ascii="Arial" w:hAnsi="Arial" w:cs="Arial"/>
              </w:rPr>
            </w:pPr>
            <w:r w:rsidRPr="008A4626">
              <w:rPr>
                <w:rFonts w:ascii="Arial" w:hAnsi="Arial" w:cs="Arial"/>
              </w:rPr>
              <w:t xml:space="preserve">1. Presentación de Formulario de Inscripción en Registro de Microempresas Familiares (Ley </w:t>
            </w:r>
            <w:proofErr w:type="spellStart"/>
            <w:r w:rsidRPr="008A4626">
              <w:rPr>
                <w:rFonts w:ascii="Arial" w:hAnsi="Arial" w:cs="Arial"/>
              </w:rPr>
              <w:t>N°</w:t>
            </w:r>
            <w:proofErr w:type="spellEnd"/>
            <w:r w:rsidRPr="008A4626">
              <w:rPr>
                <w:rFonts w:ascii="Arial" w:hAnsi="Arial" w:cs="Arial"/>
              </w:rPr>
              <w:t xml:space="preserve"> 19.749), en la sección de Rentas y patentes.</w:t>
            </w:r>
            <w:r w:rsidRPr="008A4626">
              <w:rPr>
                <w:rFonts w:ascii="Arial" w:hAnsi="Arial" w:cs="Arial"/>
              </w:rPr>
              <w:br/>
              <w:t>2. Presentación de la Solicitud de Patente Comercial, con antecedentes respectivos completos.</w:t>
            </w:r>
            <w:r w:rsidRPr="008A4626">
              <w:rPr>
                <w:rFonts w:ascii="Arial" w:hAnsi="Arial" w:cs="Arial"/>
              </w:rPr>
              <w:br/>
              <w:t>3. Verificación del cumplimiento de las normas legales y reglamentarias que fueran aplicables.</w:t>
            </w:r>
            <w:r w:rsidRPr="008A4626">
              <w:rPr>
                <w:rFonts w:ascii="Arial" w:hAnsi="Arial" w:cs="Arial"/>
              </w:rPr>
              <w:br/>
              <w:t xml:space="preserve">4. Firma del Formulario de Inscripción en Registro de Microempresas Familiares (Ley </w:t>
            </w:r>
            <w:proofErr w:type="spellStart"/>
            <w:r w:rsidRPr="008A4626">
              <w:rPr>
                <w:rFonts w:ascii="Arial" w:hAnsi="Arial" w:cs="Arial"/>
              </w:rPr>
              <w:t>N°</w:t>
            </w:r>
            <w:proofErr w:type="spellEnd"/>
            <w:r w:rsidRPr="008A4626">
              <w:rPr>
                <w:rFonts w:ascii="Arial" w:hAnsi="Arial" w:cs="Arial"/>
              </w:rPr>
              <w:t xml:space="preserve"> 19.749), Declaración Jurada y Declaración de Inicio de Actividades para que el contribuyente lo presente al Servicio de Impuestos Internos (S.I.I.). Sólo si esa entidad autoriza el Inicio de Actividades el interesado puede continuar el trámite.</w:t>
            </w:r>
            <w:r w:rsidRPr="008A4626">
              <w:rPr>
                <w:rFonts w:ascii="Arial" w:hAnsi="Arial" w:cs="Arial"/>
              </w:rPr>
              <w:br/>
              <w:t>6. Entrega del mencionado Formulario en la sección de Rentas y patentes.</w:t>
            </w:r>
            <w:r w:rsidRPr="008A4626">
              <w:rPr>
                <w:rFonts w:ascii="Arial" w:hAnsi="Arial" w:cs="Arial"/>
              </w:rPr>
              <w:br/>
              <w:t>7. Cálculo de los valores asociados a la patente, girar y enrolar las patentes y derechos asociados.</w:t>
            </w:r>
            <w:r w:rsidRPr="008A4626">
              <w:rPr>
                <w:rFonts w:ascii="Arial" w:hAnsi="Arial" w:cs="Arial"/>
              </w:rPr>
              <w:br/>
              <w:t>8. Pago de los valores calculados.</w:t>
            </w:r>
            <w:r w:rsidRPr="008A4626">
              <w:rPr>
                <w:rFonts w:ascii="Arial" w:hAnsi="Arial" w:cs="Arial"/>
              </w:rPr>
              <w:br/>
              <w:t>9. Autorización, mediante Decreto Exento, de la instalación y funcionamiento de la Microempresa Familiar.</w:t>
            </w:r>
          </w:p>
        </w:tc>
        <w:tc>
          <w:tcPr>
            <w:tcW w:w="0" w:type="auto"/>
            <w:tcBorders>
              <w:top w:val="single" w:sz="6" w:space="0" w:color="D9D9D9"/>
              <w:left w:val="nil"/>
              <w:bottom w:val="single" w:sz="6" w:space="0" w:color="D9D9D9"/>
              <w:right w:val="single" w:sz="6" w:space="0" w:color="D9D9D9"/>
            </w:tcBorders>
            <w:hideMark/>
          </w:tcPr>
          <w:p w:rsidR="00934740" w:rsidRPr="00934740" w:rsidRDefault="00934740" w:rsidP="00934740"/>
        </w:tc>
      </w:tr>
      <w:tr w:rsidR="00934740" w:rsidRPr="00934740" w:rsidTr="00934740">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934740" w:rsidRPr="008A4626" w:rsidRDefault="00934740" w:rsidP="00934740">
            <w:pPr>
              <w:rPr>
                <w:rFonts w:ascii="Arial" w:hAnsi="Arial" w:cs="Arial"/>
                <w:b/>
                <w:bCs/>
                <w:color w:val="156082" w:themeColor="accent1"/>
              </w:rPr>
            </w:pPr>
            <w:r w:rsidRPr="008A4626">
              <w:rPr>
                <w:rFonts w:ascii="Arial" w:hAnsi="Arial" w:cs="Arial"/>
                <w:b/>
                <w:bCs/>
                <w:color w:val="156082" w:themeColor="accent1"/>
              </w:rPr>
              <w:t>Valor</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934740" w:rsidRPr="008A4626" w:rsidRDefault="00934740" w:rsidP="00934740">
            <w:pPr>
              <w:rPr>
                <w:rFonts w:ascii="Arial" w:hAnsi="Arial" w:cs="Arial"/>
              </w:rPr>
            </w:pPr>
            <w:r w:rsidRPr="008A4626">
              <w:rPr>
                <w:rFonts w:ascii="Arial" w:hAnsi="Arial" w:cs="Arial"/>
              </w:rPr>
              <w:t>El valor de la contribución de patente se determina aplicando una tasa de 5 por mil sobre el capital propio declarado ante el Servicio de Impuestos Internos (SII), es decir, se debe multiplicar el monto del capital por 5 por mil, el que no podrá ser inferior a 1 UTM ni superior a 8.000 UTM. Este valor permite el ejercicio de la actividad en el año tributario que va desde el 1 de julio de un año y el 30 de junio del año siguiente.</w:t>
            </w:r>
          </w:p>
          <w:p w:rsidR="00934740" w:rsidRPr="008A4626" w:rsidRDefault="00934740" w:rsidP="00934740">
            <w:pPr>
              <w:rPr>
                <w:rFonts w:ascii="Arial" w:hAnsi="Arial" w:cs="Arial"/>
              </w:rPr>
            </w:pPr>
            <w:r w:rsidRPr="008A4626">
              <w:rPr>
                <w:rFonts w:ascii="Arial" w:hAnsi="Arial" w:cs="Arial"/>
              </w:rPr>
              <w:t>El valor calculado de patente si bien es anual, el pago se efectúa en dos cuotas semestrales, la primera con vencimiento el 31 de julio de cada año, y la segunda, el 31 de enero del año siguiente. Esta última se reajusta según la variación del IPC, entre el 1° de junio y 30 de noviembre inmediatamente anterior.</w:t>
            </w:r>
          </w:p>
          <w:p w:rsidR="00934740" w:rsidRPr="008A4626" w:rsidRDefault="00934740" w:rsidP="00934740">
            <w:pPr>
              <w:rPr>
                <w:rFonts w:ascii="Arial" w:hAnsi="Arial" w:cs="Arial"/>
              </w:rPr>
            </w:pPr>
            <w:r w:rsidRPr="008A4626">
              <w:rPr>
                <w:rFonts w:ascii="Arial" w:hAnsi="Arial" w:cs="Arial"/>
              </w:rPr>
              <w:t>A este valor se agrega el pago de Derechos de Aseo y otros permisos que se autoricen como publicidad o utilización de bien nacional de uso público.</w:t>
            </w:r>
          </w:p>
        </w:tc>
        <w:tc>
          <w:tcPr>
            <w:tcW w:w="0" w:type="auto"/>
            <w:tcBorders>
              <w:top w:val="single" w:sz="6" w:space="0" w:color="D9D9D9"/>
              <w:left w:val="nil"/>
              <w:bottom w:val="single" w:sz="6" w:space="0" w:color="D9D9D9"/>
              <w:right w:val="single" w:sz="6" w:space="0" w:color="D9D9D9"/>
            </w:tcBorders>
            <w:hideMark/>
          </w:tcPr>
          <w:p w:rsidR="00934740" w:rsidRPr="00934740" w:rsidRDefault="00934740" w:rsidP="00934740"/>
        </w:tc>
      </w:tr>
      <w:tr w:rsidR="00934740" w:rsidRPr="00934740" w:rsidTr="00934740">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934740" w:rsidRPr="008A4626" w:rsidRDefault="00934740" w:rsidP="00934740">
            <w:pPr>
              <w:rPr>
                <w:rFonts w:ascii="Arial" w:hAnsi="Arial" w:cs="Arial"/>
                <w:b/>
                <w:bCs/>
                <w:color w:val="156082" w:themeColor="accent1"/>
              </w:rPr>
            </w:pPr>
            <w:r w:rsidRPr="008A4626">
              <w:rPr>
                <w:rFonts w:ascii="Arial" w:hAnsi="Arial" w:cs="Arial"/>
                <w:b/>
                <w:bCs/>
                <w:color w:val="156082" w:themeColor="accent1"/>
              </w:rPr>
              <w:t>Lugar donde se realiza</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AC7E46" w:rsidRPr="008A4626" w:rsidRDefault="00AC7E46" w:rsidP="00AC7E46">
            <w:pPr>
              <w:rPr>
                <w:rFonts w:ascii="Arial" w:hAnsi="Arial" w:cs="Arial"/>
              </w:rPr>
            </w:pPr>
            <w:r w:rsidRPr="008A4626">
              <w:rPr>
                <w:rFonts w:ascii="Arial" w:hAnsi="Arial" w:cs="Arial"/>
              </w:rPr>
              <w:t xml:space="preserve">Sección de rentas y patentes, se accede por Ariztia Poniente </w:t>
            </w:r>
            <w:proofErr w:type="spellStart"/>
            <w:r w:rsidRPr="008A4626">
              <w:rPr>
                <w:rFonts w:ascii="Arial" w:hAnsi="Arial" w:cs="Arial"/>
              </w:rPr>
              <w:t>N°</w:t>
            </w:r>
            <w:proofErr w:type="spellEnd"/>
            <w:r w:rsidRPr="008A4626">
              <w:rPr>
                <w:rFonts w:ascii="Arial" w:hAnsi="Arial" w:cs="Arial"/>
              </w:rPr>
              <w:t xml:space="preserve"> 7 </w:t>
            </w:r>
          </w:p>
          <w:p w:rsidR="00934740" w:rsidRPr="008A4626" w:rsidRDefault="00AC7E46" w:rsidP="00AC7E46">
            <w:pPr>
              <w:rPr>
                <w:rFonts w:ascii="Arial" w:hAnsi="Arial" w:cs="Arial"/>
              </w:rPr>
            </w:pPr>
            <w:r w:rsidRPr="008A4626">
              <w:rPr>
                <w:rFonts w:ascii="Arial" w:hAnsi="Arial" w:cs="Arial"/>
              </w:rPr>
              <w:t>Se entregan números de atención en el siguiente horario:</w:t>
            </w:r>
            <w:r w:rsidRPr="008A4626">
              <w:rPr>
                <w:rFonts w:ascii="Arial" w:hAnsi="Arial" w:cs="Arial"/>
              </w:rPr>
              <w:br/>
            </w:r>
            <w:proofErr w:type="gramStart"/>
            <w:r w:rsidRPr="008A4626">
              <w:rPr>
                <w:rFonts w:ascii="Arial" w:hAnsi="Arial" w:cs="Arial"/>
              </w:rPr>
              <w:t>Lunes</w:t>
            </w:r>
            <w:proofErr w:type="gramEnd"/>
            <w:r w:rsidRPr="008A4626">
              <w:rPr>
                <w:rFonts w:ascii="Arial" w:hAnsi="Arial" w:cs="Arial"/>
              </w:rPr>
              <w:t xml:space="preserve"> a Viernes de 8:30 a 14:00 horas</w:t>
            </w:r>
          </w:p>
        </w:tc>
        <w:tc>
          <w:tcPr>
            <w:tcW w:w="0" w:type="auto"/>
            <w:tcBorders>
              <w:top w:val="single" w:sz="6" w:space="0" w:color="D9D9D9"/>
              <w:left w:val="nil"/>
              <w:bottom w:val="single" w:sz="6" w:space="0" w:color="D9D9D9"/>
              <w:right w:val="single" w:sz="6" w:space="0" w:color="D9D9D9"/>
            </w:tcBorders>
            <w:hideMark/>
          </w:tcPr>
          <w:p w:rsidR="00934740" w:rsidRPr="00934740" w:rsidRDefault="00934740" w:rsidP="00934740"/>
        </w:tc>
      </w:tr>
      <w:tr w:rsidR="00934740" w:rsidRPr="00934740" w:rsidTr="00934740">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934740" w:rsidRPr="008A4626" w:rsidRDefault="00934740" w:rsidP="00934740">
            <w:pPr>
              <w:rPr>
                <w:rFonts w:ascii="Arial" w:hAnsi="Arial" w:cs="Arial"/>
                <w:b/>
                <w:bCs/>
                <w:color w:val="156082" w:themeColor="accent1"/>
              </w:rPr>
            </w:pPr>
            <w:r w:rsidRPr="008A4626">
              <w:rPr>
                <w:rFonts w:ascii="Arial" w:hAnsi="Arial" w:cs="Arial"/>
                <w:b/>
                <w:bCs/>
                <w:color w:val="156082" w:themeColor="accent1"/>
              </w:rPr>
              <w:t>Información complementaria</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934740" w:rsidRPr="008A4626" w:rsidRDefault="00934740" w:rsidP="00934740">
            <w:pPr>
              <w:rPr>
                <w:rFonts w:ascii="Arial" w:hAnsi="Arial" w:cs="Arial"/>
              </w:rPr>
            </w:pPr>
            <w:r w:rsidRPr="008A4626">
              <w:rPr>
                <w:rFonts w:ascii="Arial" w:hAnsi="Arial" w:cs="Arial"/>
              </w:rPr>
              <w:t>NOTAS:</w:t>
            </w:r>
            <w:r w:rsidRPr="008A4626">
              <w:rPr>
                <w:rFonts w:ascii="Arial" w:hAnsi="Arial" w:cs="Arial"/>
              </w:rPr>
              <w:br/>
              <w:t>1. Los formularios deben ser completados ANTES del momento de la atención.</w:t>
            </w:r>
            <w:r w:rsidRPr="008A4626">
              <w:rPr>
                <w:rFonts w:ascii="Arial" w:hAnsi="Arial" w:cs="Arial"/>
              </w:rPr>
              <w:br/>
              <w:t>2. Se deben adjuntar TODOS los documentos solicitados, de lo contrario no se ingresará la solicitud.</w:t>
            </w:r>
            <w:r w:rsidRPr="008A4626">
              <w:rPr>
                <w:rFonts w:ascii="Arial" w:hAnsi="Arial" w:cs="Arial"/>
              </w:rPr>
              <w:br/>
              <w:t xml:space="preserve">3. La documentación debe estar a nombre del titular quien solicita el </w:t>
            </w:r>
            <w:r w:rsidRPr="008A4626">
              <w:rPr>
                <w:rFonts w:ascii="Arial" w:hAnsi="Arial" w:cs="Arial"/>
              </w:rPr>
              <w:lastRenderedPageBreak/>
              <w:t>trámite, en fotocopia simple y</w:t>
            </w:r>
            <w:r w:rsidR="00AC7E46" w:rsidRPr="008A4626">
              <w:rPr>
                <w:rFonts w:ascii="Arial" w:hAnsi="Arial" w:cs="Arial"/>
              </w:rPr>
              <w:t xml:space="preserve"> </w:t>
            </w:r>
            <w:r w:rsidR="00FE007A" w:rsidRPr="008A4626">
              <w:rPr>
                <w:rFonts w:ascii="Arial" w:hAnsi="Arial" w:cs="Arial"/>
              </w:rPr>
              <w:t>notariales, estar</w:t>
            </w:r>
            <w:r w:rsidRPr="008A4626">
              <w:rPr>
                <w:rFonts w:ascii="Arial" w:hAnsi="Arial" w:cs="Arial"/>
              </w:rPr>
              <w:t xml:space="preserve"> vigentes al momento de la atención (Documentos con vigencia).</w:t>
            </w:r>
            <w:r w:rsidRPr="008A4626">
              <w:rPr>
                <w:rFonts w:ascii="Arial" w:hAnsi="Arial" w:cs="Arial"/>
              </w:rPr>
              <w:br/>
              <w:t>4. El domicilio debe corresponder al lugar donde se ejercerá la actividad.</w:t>
            </w:r>
            <w:r w:rsidRPr="008A4626">
              <w:rPr>
                <w:rFonts w:ascii="Arial" w:hAnsi="Arial" w:cs="Arial"/>
              </w:rPr>
              <w:br/>
              <w:t>5. Se podrán solicitar otros documentos que aquí no se mencionan, por corresponder a giros o rubros más específicos, o bien requisitos que sean solicitados por la Dirección de Obras Municipales.</w:t>
            </w:r>
            <w:r w:rsidRPr="008A4626">
              <w:rPr>
                <w:rFonts w:ascii="Arial" w:hAnsi="Arial" w:cs="Arial"/>
              </w:rPr>
              <w:br/>
              <w:t>6. El otorgamiento de Patente no faculta la instalación de publicidad, para ello se deberá ingresar una Solicitud de Publicidad y Propaganda en l</w:t>
            </w:r>
            <w:r w:rsidR="00AC7E46" w:rsidRPr="008A4626">
              <w:rPr>
                <w:rFonts w:ascii="Arial" w:hAnsi="Arial" w:cs="Arial"/>
              </w:rPr>
              <w:t>a</w:t>
            </w:r>
            <w:r w:rsidRPr="008A4626">
              <w:rPr>
                <w:rFonts w:ascii="Arial" w:hAnsi="Arial" w:cs="Arial"/>
              </w:rPr>
              <w:t xml:space="preserve"> </w:t>
            </w:r>
            <w:r w:rsidR="00AC7E46" w:rsidRPr="008A4626">
              <w:rPr>
                <w:rFonts w:ascii="Arial" w:hAnsi="Arial" w:cs="Arial"/>
              </w:rPr>
              <w:t>sección</w:t>
            </w:r>
            <w:r w:rsidRPr="008A4626">
              <w:rPr>
                <w:rFonts w:ascii="Arial" w:hAnsi="Arial" w:cs="Arial"/>
              </w:rPr>
              <w:t xml:space="preserve"> de Rentas</w:t>
            </w:r>
            <w:r w:rsidR="00AC7E46" w:rsidRPr="008A4626">
              <w:rPr>
                <w:rFonts w:ascii="Arial" w:hAnsi="Arial" w:cs="Arial"/>
              </w:rPr>
              <w:t xml:space="preserve"> y patentes</w:t>
            </w:r>
            <w:r w:rsidRPr="008A4626">
              <w:rPr>
                <w:rFonts w:ascii="Arial" w:hAnsi="Arial" w:cs="Arial"/>
              </w:rPr>
              <w:t xml:space="preserve">, la que será evaluada en conformidad con la Ordenanza Sobre Publicidad y Propaganda en la Comuna de </w:t>
            </w:r>
            <w:r w:rsidR="00AC7E46" w:rsidRPr="008A4626">
              <w:rPr>
                <w:rFonts w:ascii="Arial" w:hAnsi="Arial" w:cs="Arial"/>
              </w:rPr>
              <w:t>Ovalle</w:t>
            </w:r>
            <w:r w:rsidRPr="008A4626">
              <w:rPr>
                <w:rFonts w:ascii="Arial" w:hAnsi="Arial" w:cs="Arial"/>
              </w:rPr>
              <w:t xml:space="preserve"> vigente, </w:t>
            </w:r>
            <w:hyperlink r:id="rId4" w:history="1">
              <w:r w:rsidR="00AC7E46" w:rsidRPr="008A4626">
                <w:rPr>
                  <w:rStyle w:val="Hipervnculo"/>
                  <w:rFonts w:ascii="Arial" w:hAnsi="Arial" w:cs="Arial"/>
                </w:rPr>
                <w:t>www.municipalidadovalle.cl</w:t>
              </w:r>
            </w:hyperlink>
          </w:p>
        </w:tc>
        <w:tc>
          <w:tcPr>
            <w:tcW w:w="0" w:type="auto"/>
            <w:tcBorders>
              <w:top w:val="single" w:sz="6" w:space="0" w:color="D9D9D9"/>
              <w:left w:val="nil"/>
              <w:bottom w:val="single" w:sz="6" w:space="0" w:color="D9D9D9"/>
              <w:right w:val="single" w:sz="6" w:space="0" w:color="D9D9D9"/>
            </w:tcBorders>
            <w:hideMark/>
          </w:tcPr>
          <w:p w:rsidR="00934740" w:rsidRPr="00934740" w:rsidRDefault="00934740" w:rsidP="00934740"/>
        </w:tc>
      </w:tr>
    </w:tbl>
    <w:p w:rsidR="002E3910" w:rsidRDefault="002E3910"/>
    <w:sectPr w:rsidR="002E3910" w:rsidSect="008A462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740"/>
    <w:rsid w:val="00112A00"/>
    <w:rsid w:val="002E3910"/>
    <w:rsid w:val="003D3B5A"/>
    <w:rsid w:val="00430351"/>
    <w:rsid w:val="00534AB2"/>
    <w:rsid w:val="007268E1"/>
    <w:rsid w:val="008A4626"/>
    <w:rsid w:val="00934740"/>
    <w:rsid w:val="00AC7E46"/>
    <w:rsid w:val="00AE5F1A"/>
    <w:rsid w:val="00D66305"/>
    <w:rsid w:val="00DD5BAD"/>
    <w:rsid w:val="00FE007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016BB2-C382-4D5E-A83A-D2EBE485A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347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9347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47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47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47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47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47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47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47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47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9347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347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347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347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347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347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347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34740"/>
    <w:rPr>
      <w:rFonts w:eastAsiaTheme="majorEastAsia" w:cstheme="majorBidi"/>
      <w:color w:val="272727" w:themeColor="text1" w:themeTint="D8"/>
    </w:rPr>
  </w:style>
  <w:style w:type="paragraph" w:styleId="Ttulo">
    <w:name w:val="Title"/>
    <w:basedOn w:val="Normal"/>
    <w:next w:val="Normal"/>
    <w:link w:val="TtuloCar"/>
    <w:uiPriority w:val="10"/>
    <w:qFormat/>
    <w:rsid w:val="009347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47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347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47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34740"/>
    <w:pPr>
      <w:spacing w:before="160"/>
      <w:jc w:val="center"/>
    </w:pPr>
    <w:rPr>
      <w:i/>
      <w:iCs/>
      <w:color w:val="404040" w:themeColor="text1" w:themeTint="BF"/>
    </w:rPr>
  </w:style>
  <w:style w:type="character" w:customStyle="1" w:styleId="CitaCar">
    <w:name w:val="Cita Car"/>
    <w:basedOn w:val="Fuentedeprrafopredeter"/>
    <w:link w:val="Cita"/>
    <w:uiPriority w:val="29"/>
    <w:rsid w:val="00934740"/>
    <w:rPr>
      <w:i/>
      <w:iCs/>
      <w:color w:val="404040" w:themeColor="text1" w:themeTint="BF"/>
    </w:rPr>
  </w:style>
  <w:style w:type="paragraph" w:styleId="Prrafodelista">
    <w:name w:val="List Paragraph"/>
    <w:basedOn w:val="Normal"/>
    <w:uiPriority w:val="34"/>
    <w:qFormat/>
    <w:rsid w:val="00934740"/>
    <w:pPr>
      <w:ind w:left="720"/>
      <w:contextualSpacing/>
    </w:pPr>
  </w:style>
  <w:style w:type="character" w:styleId="nfasisintenso">
    <w:name w:val="Intense Emphasis"/>
    <w:basedOn w:val="Fuentedeprrafopredeter"/>
    <w:uiPriority w:val="21"/>
    <w:qFormat/>
    <w:rsid w:val="00934740"/>
    <w:rPr>
      <w:i/>
      <w:iCs/>
      <w:color w:val="0F4761" w:themeColor="accent1" w:themeShade="BF"/>
    </w:rPr>
  </w:style>
  <w:style w:type="paragraph" w:styleId="Citadestacada">
    <w:name w:val="Intense Quote"/>
    <w:basedOn w:val="Normal"/>
    <w:next w:val="Normal"/>
    <w:link w:val="CitadestacadaCar"/>
    <w:uiPriority w:val="30"/>
    <w:qFormat/>
    <w:rsid w:val="009347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4740"/>
    <w:rPr>
      <w:i/>
      <w:iCs/>
      <w:color w:val="0F4761" w:themeColor="accent1" w:themeShade="BF"/>
    </w:rPr>
  </w:style>
  <w:style w:type="character" w:styleId="Referenciaintensa">
    <w:name w:val="Intense Reference"/>
    <w:basedOn w:val="Fuentedeprrafopredeter"/>
    <w:uiPriority w:val="32"/>
    <w:qFormat/>
    <w:rsid w:val="00934740"/>
    <w:rPr>
      <w:b/>
      <w:bCs/>
      <w:smallCaps/>
      <w:color w:val="0F4761" w:themeColor="accent1" w:themeShade="BF"/>
      <w:spacing w:val="5"/>
    </w:rPr>
  </w:style>
  <w:style w:type="character" w:styleId="Hipervnculo">
    <w:name w:val="Hyperlink"/>
    <w:basedOn w:val="Fuentedeprrafopredeter"/>
    <w:uiPriority w:val="99"/>
    <w:unhideWhenUsed/>
    <w:rsid w:val="00934740"/>
    <w:rPr>
      <w:color w:val="467886" w:themeColor="hyperlink"/>
      <w:u w:val="single"/>
    </w:rPr>
  </w:style>
  <w:style w:type="character" w:styleId="Mencinsinresolver">
    <w:name w:val="Unresolved Mention"/>
    <w:basedOn w:val="Fuentedeprrafopredeter"/>
    <w:uiPriority w:val="99"/>
    <w:semiHidden/>
    <w:unhideWhenUsed/>
    <w:rsid w:val="00934740"/>
    <w:rPr>
      <w:color w:val="605E5C"/>
      <w:shd w:val="clear" w:color="auto" w:fill="E1DFDD"/>
    </w:rPr>
  </w:style>
  <w:style w:type="character" w:styleId="Hipervnculovisitado">
    <w:name w:val="FollowedHyperlink"/>
    <w:basedOn w:val="Fuentedeprrafopredeter"/>
    <w:uiPriority w:val="99"/>
    <w:semiHidden/>
    <w:unhideWhenUsed/>
    <w:rsid w:val="00AC7E4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772429">
      <w:bodyDiv w:val="1"/>
      <w:marLeft w:val="0"/>
      <w:marRight w:val="0"/>
      <w:marTop w:val="0"/>
      <w:marBottom w:val="0"/>
      <w:divBdr>
        <w:top w:val="none" w:sz="0" w:space="0" w:color="auto"/>
        <w:left w:val="none" w:sz="0" w:space="0" w:color="auto"/>
        <w:bottom w:val="none" w:sz="0" w:space="0" w:color="auto"/>
        <w:right w:val="none" w:sz="0" w:space="0" w:color="auto"/>
      </w:divBdr>
      <w:divsChild>
        <w:div w:id="787503217">
          <w:marLeft w:val="4558"/>
          <w:marRight w:val="4558"/>
          <w:marTop w:val="100"/>
          <w:marBottom w:val="100"/>
          <w:divBdr>
            <w:top w:val="none" w:sz="0" w:space="0" w:color="auto"/>
            <w:left w:val="none" w:sz="0" w:space="0" w:color="auto"/>
            <w:bottom w:val="none" w:sz="0" w:space="0" w:color="auto"/>
            <w:right w:val="none" w:sz="0" w:space="0" w:color="auto"/>
          </w:divBdr>
          <w:divsChild>
            <w:div w:id="665941818">
              <w:marLeft w:val="0"/>
              <w:marRight w:val="0"/>
              <w:marTop w:val="100"/>
              <w:marBottom w:val="100"/>
              <w:divBdr>
                <w:top w:val="none" w:sz="0" w:space="0" w:color="auto"/>
                <w:left w:val="none" w:sz="0" w:space="0" w:color="auto"/>
                <w:bottom w:val="none" w:sz="0" w:space="0" w:color="auto"/>
                <w:right w:val="none" w:sz="0" w:space="0" w:color="auto"/>
              </w:divBdr>
              <w:divsChild>
                <w:div w:id="1485976117">
                  <w:marLeft w:val="0"/>
                  <w:marRight w:val="0"/>
                  <w:marTop w:val="450"/>
                  <w:marBottom w:val="0"/>
                  <w:divBdr>
                    <w:top w:val="none" w:sz="0" w:space="0" w:color="auto"/>
                    <w:left w:val="none" w:sz="0" w:space="0" w:color="auto"/>
                    <w:bottom w:val="none" w:sz="0" w:space="0" w:color="auto"/>
                    <w:right w:val="none" w:sz="0" w:space="0" w:color="auto"/>
                  </w:divBdr>
                  <w:divsChild>
                    <w:div w:id="2113284221">
                      <w:marLeft w:val="0"/>
                      <w:marRight w:val="450"/>
                      <w:marTop w:val="0"/>
                      <w:marBottom w:val="0"/>
                      <w:divBdr>
                        <w:top w:val="none" w:sz="0" w:space="0" w:color="auto"/>
                        <w:left w:val="none" w:sz="0" w:space="0" w:color="auto"/>
                        <w:bottom w:val="none" w:sz="0" w:space="0" w:color="auto"/>
                        <w:right w:val="none" w:sz="0" w:space="0" w:color="auto"/>
                      </w:divBdr>
                      <w:divsChild>
                        <w:div w:id="123643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078928">
              <w:marLeft w:val="0"/>
              <w:marRight w:val="0"/>
              <w:marTop w:val="0"/>
              <w:marBottom w:val="0"/>
              <w:divBdr>
                <w:top w:val="none" w:sz="0" w:space="0" w:color="auto"/>
                <w:left w:val="none" w:sz="0" w:space="0" w:color="auto"/>
                <w:bottom w:val="none" w:sz="0" w:space="0" w:color="auto"/>
                <w:right w:val="none" w:sz="0" w:space="0" w:color="auto"/>
              </w:divBdr>
              <w:divsChild>
                <w:div w:id="15639039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411122203">
      <w:bodyDiv w:val="1"/>
      <w:marLeft w:val="0"/>
      <w:marRight w:val="0"/>
      <w:marTop w:val="0"/>
      <w:marBottom w:val="0"/>
      <w:divBdr>
        <w:top w:val="none" w:sz="0" w:space="0" w:color="auto"/>
        <w:left w:val="none" w:sz="0" w:space="0" w:color="auto"/>
        <w:bottom w:val="none" w:sz="0" w:space="0" w:color="auto"/>
        <w:right w:val="none" w:sz="0" w:space="0" w:color="auto"/>
      </w:divBdr>
    </w:div>
    <w:div w:id="1247690363">
      <w:bodyDiv w:val="1"/>
      <w:marLeft w:val="0"/>
      <w:marRight w:val="0"/>
      <w:marTop w:val="0"/>
      <w:marBottom w:val="0"/>
      <w:divBdr>
        <w:top w:val="none" w:sz="0" w:space="0" w:color="auto"/>
        <w:left w:val="none" w:sz="0" w:space="0" w:color="auto"/>
        <w:bottom w:val="none" w:sz="0" w:space="0" w:color="auto"/>
        <w:right w:val="none" w:sz="0" w:space="0" w:color="auto"/>
      </w:divBdr>
      <w:divsChild>
        <w:div w:id="1875574879">
          <w:marLeft w:val="4558"/>
          <w:marRight w:val="4558"/>
          <w:marTop w:val="100"/>
          <w:marBottom w:val="100"/>
          <w:divBdr>
            <w:top w:val="none" w:sz="0" w:space="0" w:color="auto"/>
            <w:left w:val="none" w:sz="0" w:space="0" w:color="auto"/>
            <w:bottom w:val="none" w:sz="0" w:space="0" w:color="auto"/>
            <w:right w:val="none" w:sz="0" w:space="0" w:color="auto"/>
          </w:divBdr>
          <w:divsChild>
            <w:div w:id="1089932928">
              <w:marLeft w:val="0"/>
              <w:marRight w:val="0"/>
              <w:marTop w:val="100"/>
              <w:marBottom w:val="100"/>
              <w:divBdr>
                <w:top w:val="none" w:sz="0" w:space="0" w:color="auto"/>
                <w:left w:val="none" w:sz="0" w:space="0" w:color="auto"/>
                <w:bottom w:val="none" w:sz="0" w:space="0" w:color="auto"/>
                <w:right w:val="none" w:sz="0" w:space="0" w:color="auto"/>
              </w:divBdr>
              <w:divsChild>
                <w:div w:id="511578348">
                  <w:marLeft w:val="0"/>
                  <w:marRight w:val="0"/>
                  <w:marTop w:val="450"/>
                  <w:marBottom w:val="0"/>
                  <w:divBdr>
                    <w:top w:val="none" w:sz="0" w:space="0" w:color="auto"/>
                    <w:left w:val="none" w:sz="0" w:space="0" w:color="auto"/>
                    <w:bottom w:val="none" w:sz="0" w:space="0" w:color="auto"/>
                    <w:right w:val="none" w:sz="0" w:space="0" w:color="auto"/>
                  </w:divBdr>
                  <w:divsChild>
                    <w:div w:id="661010060">
                      <w:marLeft w:val="0"/>
                      <w:marRight w:val="450"/>
                      <w:marTop w:val="0"/>
                      <w:marBottom w:val="0"/>
                      <w:divBdr>
                        <w:top w:val="none" w:sz="0" w:space="0" w:color="auto"/>
                        <w:left w:val="none" w:sz="0" w:space="0" w:color="auto"/>
                        <w:bottom w:val="none" w:sz="0" w:space="0" w:color="auto"/>
                        <w:right w:val="none" w:sz="0" w:space="0" w:color="auto"/>
                      </w:divBdr>
                      <w:divsChild>
                        <w:div w:id="9610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05160">
              <w:marLeft w:val="0"/>
              <w:marRight w:val="0"/>
              <w:marTop w:val="0"/>
              <w:marBottom w:val="0"/>
              <w:divBdr>
                <w:top w:val="none" w:sz="0" w:space="0" w:color="auto"/>
                <w:left w:val="none" w:sz="0" w:space="0" w:color="auto"/>
                <w:bottom w:val="none" w:sz="0" w:space="0" w:color="auto"/>
                <w:right w:val="none" w:sz="0" w:space="0" w:color="auto"/>
              </w:divBdr>
              <w:divsChild>
                <w:div w:id="167330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52332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unicipalidadovalle.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4463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RENTAS1</dc:creator>
  <cp:keywords/>
  <dc:description/>
  <cp:lastModifiedBy>Lidia Rojas</cp:lastModifiedBy>
  <cp:revision>2</cp:revision>
  <dcterms:created xsi:type="dcterms:W3CDTF">2024-06-03T15:09:00Z</dcterms:created>
  <dcterms:modified xsi:type="dcterms:W3CDTF">2024-06-03T15:09:00Z</dcterms:modified>
</cp:coreProperties>
</file>