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4B62" w14:textId="77777777" w:rsidR="00467099" w:rsidRPr="00467099" w:rsidRDefault="00467099" w:rsidP="0046709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F3370"/>
          <w:sz w:val="28"/>
          <w:szCs w:val="28"/>
          <w:lang w:eastAsia="es-CL"/>
        </w:rPr>
      </w:pPr>
      <w:r w:rsidRPr="00467099">
        <w:rPr>
          <w:rFonts w:ascii="Arial" w:eastAsia="Times New Roman" w:hAnsi="Arial" w:cs="Arial"/>
          <w:color w:val="1F3370"/>
          <w:sz w:val="28"/>
          <w:szCs w:val="28"/>
          <w:lang w:eastAsia="es-CL"/>
        </w:rPr>
        <w:t>Solicitud de Modificación de Giro (cambio, ampliación y/o eliminación)</w:t>
      </w:r>
    </w:p>
    <w:p w14:paraId="2696CBBD" w14:textId="56C98E4C" w:rsidR="00467099" w:rsidRPr="00467099" w:rsidRDefault="00467099" w:rsidP="00467099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1F3370"/>
          <w:lang w:eastAsia="es-CL"/>
        </w:rPr>
      </w:pPr>
    </w:p>
    <w:tbl>
      <w:tblPr>
        <w:tblW w:w="0" w:type="auto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4"/>
        <w:gridCol w:w="7944"/>
        <w:gridCol w:w="36"/>
      </w:tblGrid>
      <w:tr w:rsidR="00467099" w:rsidRPr="00467099" w14:paraId="4E588531" w14:textId="77777777" w:rsidTr="00467099">
        <w:tc>
          <w:tcPr>
            <w:tcW w:w="28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12E309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467099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Nombre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9C8DCA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b/>
                <w:bCs/>
                <w:color w:val="333333"/>
                <w:lang w:eastAsia="es-CL"/>
              </w:rPr>
              <w:t>Solicitud de Modificación de Giro (cambio, ampliación y/o eliminación)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75F836BA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467099" w:rsidRPr="00467099" w14:paraId="73B99148" w14:textId="77777777" w:rsidTr="00467099">
        <w:tc>
          <w:tcPr>
            <w:tcW w:w="28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FA79F3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467099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Descripción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252E41" w14:textId="77777777" w:rsidR="00467099" w:rsidRPr="00467099" w:rsidRDefault="00467099" w:rsidP="00467099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t>Solicitud de cambio o ampliación de giro a los ya autorizados en la patente comercial, o eliminación de un giro ya existente en la actividad permitida.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156C3853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467099" w:rsidRPr="00467099" w14:paraId="23E52EF4" w14:textId="77777777" w:rsidTr="00467099">
        <w:tc>
          <w:tcPr>
            <w:tcW w:w="28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075BC9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467099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Requisitos y antecedentes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5905C4" w14:textId="6F169FB3" w:rsidR="00467099" w:rsidRPr="00467099" w:rsidRDefault="00467099" w:rsidP="00467099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t>I. PARA ACREDITAR CONTRIBUYENTE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Cédula de Identidad por ambos lados, vigente a la fecha del trámite (Persona Natural).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  <w:t>b) Cédula de Identidad del Representante Legal por ambos lados, vigente a la fecha del trámite (Persona Jurídica).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  <w:t>d) Poder ante Notario Público, en caso de que quien firme la Solicitud no sea el contribuyente o su representante legal.</w:t>
            </w:r>
          </w:p>
          <w:p w14:paraId="2C3ED837" w14:textId="77777777" w:rsidR="00467099" w:rsidRPr="00467099" w:rsidRDefault="00467099" w:rsidP="00467099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t>II. ANTECEDENTES TRIBUTARIOS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Formulario de actualización y modificación de la información ante el SII, Cambio/Ampliación de Giro</w:t>
            </w:r>
          </w:p>
          <w:p w14:paraId="01F98FAD" w14:textId="77777777" w:rsidR="00467099" w:rsidRPr="00467099" w:rsidRDefault="00467099" w:rsidP="00467099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t>III. PERMISOS SANITARIOS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Resolución Sanitaria Favorable, emitida por la Autoridad Sanitaria (Seremi de Salud, ISP y/o SAG), y certificado de Cambio de Razón Social, si el nuevo giro coincide con las actividades incluidas en el DFL N°1, de 1989, del Ministerio de Salud, en el caso que corresponda.</w:t>
            </w:r>
          </w:p>
          <w:p w14:paraId="5E099439" w14:textId="1C70C133" w:rsidR="00467099" w:rsidRPr="00467099" w:rsidRDefault="00467099" w:rsidP="00467099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>
              <w:rPr>
                <w:rFonts w:ascii="Arial" w:eastAsia="Times New Roman" w:hAnsi="Arial" w:cs="Arial"/>
                <w:color w:val="333333"/>
                <w:lang w:eastAsia="es-CL"/>
              </w:rPr>
              <w:t>I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t>V. ANTECEDENTES DIRECCIÓN DE OBRAS MUNICIPALES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Certificado de Recepción Definitiva del inmueble o Decreto de Cambio de destino, cuando corresponda, con DESTINO acorde con el giro requerido</w:t>
            </w:r>
            <w:r>
              <w:rPr>
                <w:rFonts w:ascii="Arial" w:eastAsia="Times New Roman" w:hAnsi="Arial" w:cs="Arial"/>
                <w:color w:val="333333"/>
                <w:lang w:eastAsia="es-CL"/>
              </w:rPr>
              <w:t>.</w:t>
            </w:r>
          </w:p>
          <w:p w14:paraId="30882747" w14:textId="2CB0954C" w:rsidR="00467099" w:rsidRPr="00467099" w:rsidRDefault="00467099" w:rsidP="00467099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t>V. OTROS PERMISOS Leyes Especiales Art. 26, letra d), Ley de Rentas Municipales.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  <w:t>Se podrán solicitar otros documentos que aquí no se mencionan, por corresponder a giros o rubros más específicos, o bien requisitos que sean solicitados por la Dirección de Obras Municipales.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72578DBB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467099" w:rsidRPr="00467099" w14:paraId="5326487B" w14:textId="77777777" w:rsidTr="00467099">
        <w:tc>
          <w:tcPr>
            <w:tcW w:w="28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179710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467099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Trámites a realizar o etapas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0B1C61" w14:textId="0D5C614D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1. Presentación de la Solicitud de Cambio de Giro o Anexo, con antecedentes respectivos completos.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467099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2. Verificación del cumplimiento de las normas legales y reglamentarias que fueran aplicables.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467099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3. Solicitud de informe y aprobación de la Dirección de Obras Municipales (DOM), Dirección Jurídica, u otras según corresponda.</w:t>
            </w: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467099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4. Autorización, mediante Decreto Exento, del cambio de dominio del establecimiento comercial.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094C675E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467099" w:rsidRPr="00467099" w14:paraId="66953117" w14:textId="77777777" w:rsidTr="00467099">
        <w:tc>
          <w:tcPr>
            <w:tcW w:w="28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88431F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467099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Lugar donde se realiza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CB8DE5" w14:textId="7CE1D38C" w:rsidR="00467099" w:rsidRPr="00467099" w:rsidRDefault="00467099" w:rsidP="00467099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 xml:space="preserve">Sección de Rentas y Patentes se accede por Ariztia Poniente </w:t>
            </w:r>
            <w:proofErr w:type="spellStart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>N°</w:t>
            </w:r>
            <w:proofErr w:type="spellEnd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 xml:space="preserve"> 7. Se entregan números de atención en el siguiente horario:</w:t>
            </w:r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proofErr w:type="gramStart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>Lunes</w:t>
            </w:r>
            <w:proofErr w:type="gramEnd"/>
            <w:r w:rsidRPr="00DB5DC9">
              <w:rPr>
                <w:rFonts w:ascii="Arial" w:eastAsia="Times New Roman" w:hAnsi="Arial" w:cs="Arial"/>
                <w:color w:val="333333"/>
                <w:lang w:eastAsia="es-CL"/>
              </w:rPr>
              <w:t xml:space="preserve"> a Viernes de 8:30 a 14:00 horas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6A0F4349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467099" w:rsidRPr="00467099" w14:paraId="774FAAAA" w14:textId="77777777" w:rsidTr="00467099">
        <w:tc>
          <w:tcPr>
            <w:tcW w:w="28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893CF0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467099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Información complementaria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F38726" w14:textId="77777777" w:rsidR="00467099" w:rsidRPr="00467099" w:rsidRDefault="00467099" w:rsidP="0046709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t>1.Para solicitar la modificación del giro la patente debe estar al día en el pago.</w:t>
            </w:r>
          </w:p>
          <w:p w14:paraId="5C948CFA" w14:textId="016C174C" w:rsidR="00467099" w:rsidRPr="00467099" w:rsidRDefault="00467099" w:rsidP="0046709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t>2.Toda la documentación requerida al reverso de este formulario deberá estar a nombre del titular quien solicita el trámite, encontrarse VIGENTE al momento de la atención</w:t>
            </w:r>
            <w:r>
              <w:rPr>
                <w:rFonts w:ascii="Arial" w:eastAsia="Times New Roman" w:hAnsi="Arial" w:cs="Arial"/>
                <w:color w:val="333333"/>
                <w:lang w:eastAsia="es-CL"/>
              </w:rPr>
              <w:t>.</w:t>
            </w:r>
          </w:p>
          <w:p w14:paraId="49F13A4C" w14:textId="77777777" w:rsidR="00467099" w:rsidRPr="00467099" w:rsidRDefault="00467099" w:rsidP="0046709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467099">
              <w:rPr>
                <w:rFonts w:ascii="Arial" w:eastAsia="Times New Roman" w:hAnsi="Arial" w:cs="Arial"/>
                <w:color w:val="333333"/>
                <w:lang w:eastAsia="es-CL"/>
              </w:rPr>
              <w:lastRenderedPageBreak/>
              <w:t>3.Cualquier modificación adicional a este trámite deberá acreditarse con el respectivo formulario y su documentación.</w:t>
            </w:r>
          </w:p>
        </w:tc>
        <w:tc>
          <w:tcPr>
            <w:tcW w:w="0" w:type="auto"/>
            <w:vAlign w:val="center"/>
            <w:hideMark/>
          </w:tcPr>
          <w:p w14:paraId="46564987" w14:textId="77777777" w:rsidR="00467099" w:rsidRPr="00467099" w:rsidRDefault="00467099" w:rsidP="00467099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</w:p>
        </w:tc>
      </w:tr>
    </w:tbl>
    <w:p w14:paraId="204D9AFF" w14:textId="77777777" w:rsidR="00467099" w:rsidRDefault="00467099"/>
    <w:sectPr w:rsidR="00467099" w:rsidSect="0046709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99"/>
    <w:rsid w:val="0046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A94B25"/>
  <w15:chartTrackingRefBased/>
  <w15:docId w15:val="{9EB23DE5-2A7E-4960-BEBA-15D8782C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6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4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57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358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1260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Rojas</dc:creator>
  <cp:keywords/>
  <dc:description/>
  <cp:lastModifiedBy>Lidia Rojas</cp:lastModifiedBy>
  <cp:revision>1</cp:revision>
  <dcterms:created xsi:type="dcterms:W3CDTF">2024-05-29T20:15:00Z</dcterms:created>
  <dcterms:modified xsi:type="dcterms:W3CDTF">2024-05-29T20:21:00Z</dcterms:modified>
</cp:coreProperties>
</file>